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14E" w:rsidRPr="007A060E" w:rsidRDefault="007F514E" w:rsidP="007A060E">
      <w:pPr>
        <w:bidi/>
        <w:jc w:val="center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A060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وزارة التعليم العالي والبحث العلمي</w:t>
      </w:r>
    </w:p>
    <w:p w:rsidR="007F514E" w:rsidRPr="007A060E" w:rsidRDefault="007F514E" w:rsidP="007A060E">
      <w:pPr>
        <w:bidi/>
        <w:jc w:val="center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A060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جامعة اعربي بن مهيدي-أم البواقي-</w:t>
      </w:r>
    </w:p>
    <w:p w:rsidR="007F514E" w:rsidRDefault="007F514E" w:rsidP="007A060E">
      <w:pPr>
        <w:bidi/>
        <w:jc w:val="center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A060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كلية الحقوق والعلوم السياسية-قسم الحقوق-</w:t>
      </w:r>
    </w:p>
    <w:p w:rsidR="007A060E" w:rsidRPr="007A060E" w:rsidRDefault="007A060E" w:rsidP="007A060E">
      <w:pPr>
        <w:bidi/>
        <w:jc w:val="center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السنة الثانية ماستر قانون البيئة وتنمية مستدامة</w:t>
      </w:r>
    </w:p>
    <w:p w:rsidR="007F514E" w:rsidRDefault="007F514E" w:rsidP="007F514E">
      <w:pPr>
        <w:bidi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DZ"/>
        </w:rPr>
      </w:pPr>
    </w:p>
    <w:p w:rsidR="007A060E" w:rsidRDefault="007A060E" w:rsidP="00113F3F">
      <w:pPr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الإجابة النموذجية عن مقياس حماية الطبيعة والتراث الثقافي</w:t>
      </w:r>
    </w:p>
    <w:p w:rsidR="00113F3F" w:rsidRPr="00113F3F" w:rsidRDefault="00113F3F" w:rsidP="00113F3F">
      <w:pPr>
        <w:bidi/>
        <w:jc w:val="right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113F3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د/</w:t>
      </w:r>
      <w:proofErr w:type="spellStart"/>
      <w:r w:rsidRPr="00113F3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زغبيب</w:t>
      </w:r>
      <w:proofErr w:type="spellEnd"/>
      <w:r w:rsidRPr="00113F3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نور الهدى</w:t>
      </w:r>
    </w:p>
    <w:p w:rsidR="007A060E" w:rsidRDefault="007A060E" w:rsidP="007A060E">
      <w:pPr>
        <w:bidi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DZ"/>
        </w:rPr>
      </w:pPr>
    </w:p>
    <w:p w:rsidR="007F514E" w:rsidRDefault="007F514E" w:rsidP="007F514E">
      <w:pPr>
        <w:bidi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DZ"/>
        </w:rPr>
      </w:pPr>
    </w:p>
    <w:p w:rsidR="00CC04C7" w:rsidRPr="00143E10" w:rsidRDefault="00F34565" w:rsidP="007F514E">
      <w:pPr>
        <w:bidi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DZ"/>
        </w:rPr>
      </w:pPr>
      <w:r w:rsidRPr="00143E10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الإجابة عن السؤال الأول</w:t>
      </w:r>
      <w:r w:rsidR="001425BE" w:rsidRPr="00143E10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 (04 نقاط)</w:t>
      </w:r>
    </w:p>
    <w:p w:rsidR="00F34565" w:rsidRDefault="00F34565" w:rsidP="003C2BD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BE727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الحظائر الثقافية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: تناولتها المادة 38من </w:t>
      </w:r>
      <w:proofErr w:type="gramStart"/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</w:t>
      </w:r>
      <w:r w:rsidR="003C2BD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لقانون98</w:t>
      </w:r>
      <w:proofErr w:type="gramEnd"/>
      <w:r w:rsidR="003C2BD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-04، تصنف في شكل حظائر ث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قافية المساحات التي تتسم بغلبة الممتلكات الثقافية الموجودة،</w:t>
      </w:r>
      <w:r w:rsidR="003C2BD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أو بأهميتها التي لا تنفصل عن محيطها الطبيعي، فهي متاحف مفتوحة على الطبيعة.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BE72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ولها وظائف متعددة</w:t>
      </w:r>
      <w:r w:rsidR="003C2BD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 وهي مناطق شاسعة تحتوي على مخلفات الانسان القديم التابع لعصور ما قبل التاريخ.</w:t>
      </w:r>
    </w:p>
    <w:p w:rsidR="003C2BDA" w:rsidRDefault="003C2BDA" w:rsidP="003C2BD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BE727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-المحمية الأثرية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 نصت عليها المادة 32 من القانون 98-04 هي مساحات لم يسبق ان أجريت عليها عمليات استكشاف أو تنقيب،</w:t>
      </w:r>
      <w:r w:rsidR="00781EF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ويمكن أن تنطوي على مواقع ومعالم لم تحدد هويتها، ولم تخضع لإحصاء أو جرد.</w:t>
      </w:r>
    </w:p>
    <w:p w:rsidR="00331BA4" w:rsidRDefault="00781EFA" w:rsidP="00CE1554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BE727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-المجموعات الحضرية أو الريفية:</w:t>
      </w:r>
      <w:r w:rsidR="003E5B7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CE155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نصت عليها المادة 41 من القانون 98-04 هي القصبات والمدن والقصور والقرى والمجمعات السكنية التقليدية </w:t>
      </w:r>
      <w:r w:rsidR="000979D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المتميزة بغلبة المنطقة السكنية فيها، لها أهمية تاريخية أو معمارية أو معمارية أو فنية أو تقليدية من شانها أن تبرر حمايتها وإصلاحها وإعادة تأهيلها وتثمينها.</w:t>
      </w:r>
    </w:p>
    <w:p w:rsidR="00831A3D" w:rsidRDefault="00831A3D" w:rsidP="00831A3D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BE727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lastRenderedPageBreak/>
        <w:t>-البحث الأثري: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حسب المادة 70/1من القانون 98-04 بأنها كل تقص يتم به بصورة علمية في الميدان، </w:t>
      </w:r>
      <w:r w:rsidR="00323B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وتستخدم فيه التكنولوجيا الحديثة بهدف التعرف على المخلفات الأثرية بمختلف أنواعها وعصورها، وتحديد مواقعها وهويتها.</w:t>
      </w:r>
    </w:p>
    <w:p w:rsidR="000D1AB1" w:rsidRPr="00143E10" w:rsidRDefault="000D1AB1" w:rsidP="000D1AB1">
      <w:pPr>
        <w:bidi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DZ"/>
        </w:rPr>
      </w:pPr>
      <w:r w:rsidRPr="00143E10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الإجابة عن السؤال الثاني:</w:t>
      </w:r>
      <w:r w:rsidR="001425BE" w:rsidRPr="00143E10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 (10 نقاط)</w:t>
      </w:r>
    </w:p>
    <w:p w:rsidR="000D1AB1" w:rsidRDefault="000D1AB1" w:rsidP="000D1AB1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143E10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-معايير اعتبار العقار معلما تاريخيا: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347C4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حسب نص المادة 17 من القانون 98-04 هو كل إنشاء هندسي معماري منفرد أو مجموع، يقوم شاهدا على حضارة معينة أو تطور هام أو حادثة تاريخية.</w:t>
      </w:r>
    </w:p>
    <w:p w:rsidR="00143E10" w:rsidRDefault="00143E10" w:rsidP="00143E10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BE727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-الفرق بين التصنيف و</w:t>
      </w:r>
      <w:r w:rsidR="00C81EBD" w:rsidRPr="00BE727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الاستحداث في شكل قطاعات محفوظة:</w:t>
      </w:r>
      <w:r w:rsidR="00C81EB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التصنيف هي الحماية النهائية للمعالم التاريخية والمواقع الأثرية والممتلك الثقافي المنقول، أما الاستحداث في شكل قطاعات محفوظة في حماية نهائية للمجموعات الحضرية والريفية.</w:t>
      </w:r>
    </w:p>
    <w:p w:rsidR="00C81EBD" w:rsidRDefault="00C81EBD" w:rsidP="00C81EBD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56367E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-</w:t>
      </w:r>
      <w:r w:rsidR="002C1F5E" w:rsidRPr="0056367E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سبب سقوط بعض المكتشفات الاثرية من قائمة الجرد الإضافي</w:t>
      </w:r>
      <w:r w:rsidR="002C1F5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 بمرور 10سنوات من وقت اقتراح المُكتشف للتصنيف.</w:t>
      </w:r>
    </w:p>
    <w:p w:rsidR="0056367E" w:rsidRDefault="0056367E" w:rsidP="0056367E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7F514E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-أسباب اعتبار الممتلك الثقافي مالا عاما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: </w:t>
      </w:r>
      <w:r w:rsidR="00AC5D4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باعتباره لا يمكن التصرف فيه.</w:t>
      </w:r>
    </w:p>
    <w:p w:rsidR="00AC5D48" w:rsidRDefault="00AC5D48" w:rsidP="00AC5D48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-باعتباره لا يجوز التصرف فيه.</w:t>
      </w:r>
    </w:p>
    <w:p w:rsidR="0002506C" w:rsidRDefault="00AC5D48" w:rsidP="0002506C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-باعتبار عدم الحجز عليه</w:t>
      </w:r>
      <w:r w:rsidR="0002506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02506C" w:rsidRPr="00B1409F" w:rsidRDefault="00594E1B" w:rsidP="0002506C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B1409F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-تتمثل أهمية المتاحف بالنسبة للممتلكات الثقافية المادية في: </w:t>
      </w:r>
    </w:p>
    <w:p w:rsidR="00B55B34" w:rsidRDefault="00B55B34" w:rsidP="00B55B34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-الحفاظ على الممتلك الثقافي من خلال الحماية المادية </w:t>
      </w:r>
      <w:proofErr w:type="gramStart"/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والفنية(</w:t>
      </w:r>
      <w:proofErr w:type="gramEnd"/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عملية الترميم).</w:t>
      </w:r>
      <w:bookmarkStart w:id="0" w:name="_GoBack"/>
      <w:bookmarkEnd w:id="0"/>
    </w:p>
    <w:p w:rsidR="00B55B34" w:rsidRDefault="003C57CE" w:rsidP="00B55B34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-وسيلة لجدب السياح والشغوفين بمعرفة تاريخ المنطقة.</w:t>
      </w:r>
    </w:p>
    <w:p w:rsidR="003C57CE" w:rsidRDefault="003C57CE" w:rsidP="003C57CE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-المتحف وسيلة عرض للمكتشفات الاثرية التي </w:t>
      </w:r>
      <w:r w:rsidR="00C8510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تزخر به المنطقة.</w:t>
      </w:r>
    </w:p>
    <w:p w:rsidR="00B1409F" w:rsidRPr="00CD632E" w:rsidRDefault="00B1409F" w:rsidP="00B1409F">
      <w:pPr>
        <w:bidi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DZ"/>
        </w:rPr>
      </w:pPr>
      <w:r w:rsidRPr="00CD632E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الإجابة على السؤال </w:t>
      </w:r>
      <w:proofErr w:type="gramStart"/>
      <w:r w:rsidRPr="00CD632E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الرابع(</w:t>
      </w:r>
      <w:proofErr w:type="gramEnd"/>
      <w:r w:rsidRPr="00CD632E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02 نقاط)</w:t>
      </w:r>
    </w:p>
    <w:p w:rsidR="00B1409F" w:rsidRDefault="00B1409F" w:rsidP="00B1409F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يتطرق الطالب على التهديد الذي تمثله الكائنات الحية التالية: الإنسان، الحيوان، النبات، الكائنات الحية ال</w:t>
      </w:r>
      <w:r w:rsidR="0083317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د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قيقة مثل البكتيريا والفطريات</w:t>
      </w:r>
      <w:r w:rsidR="0083317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  <w:r w:rsidR="00B112C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(على الطالب ان يشرح باقتضاب دور كل كائن حي في التأثير السلبي على الممتلك الثقافي المادي)</w:t>
      </w:r>
      <w:r w:rsidR="00E37B9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E37B95" w:rsidRPr="007F514E" w:rsidRDefault="00E37B95" w:rsidP="00E37B95">
      <w:pPr>
        <w:bidi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DZ"/>
        </w:rPr>
      </w:pPr>
      <w:r w:rsidRPr="007F514E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lastRenderedPageBreak/>
        <w:t xml:space="preserve">الإجابة على السؤال </w:t>
      </w:r>
      <w:proofErr w:type="gramStart"/>
      <w:r w:rsidRPr="007F514E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الخامس</w:t>
      </w:r>
      <w:r w:rsidR="007F514E" w:rsidRPr="007F514E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(</w:t>
      </w:r>
      <w:proofErr w:type="gramEnd"/>
      <w:r w:rsidR="007F514E" w:rsidRPr="007F514E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04 نقاط)</w:t>
      </w:r>
    </w:p>
    <w:p w:rsidR="00E37B95" w:rsidRDefault="00E37B95" w:rsidP="00E37B95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المقدسات الدينية في فلسطين هي تراث مشترك للمسلمين واحفاظ عليها يعني الحفاظ على الهوية العربية، فهناك تواصل مع الامة العربية التي يجمعها الدين واللغة والمصير المشترك</w:t>
      </w:r>
      <w:r w:rsidR="0060424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60424A" w:rsidRPr="00F34565" w:rsidRDefault="0060424A" w:rsidP="0060424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التهديدات الصهاينة: الانتهاكات المباشرة وغير المباشرة للمقدسات الدينية من تحريف وتخريب وسياسات مغلطة وتدمير وغيرها...</w:t>
      </w:r>
    </w:p>
    <w:sectPr w:rsidR="0060424A" w:rsidRPr="00F34565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4BB" w:rsidRDefault="00B474BB" w:rsidP="00BF0754">
      <w:pPr>
        <w:spacing w:after="0" w:line="240" w:lineRule="auto"/>
      </w:pPr>
      <w:r>
        <w:separator/>
      </w:r>
    </w:p>
  </w:endnote>
  <w:endnote w:type="continuationSeparator" w:id="0">
    <w:p w:rsidR="00B474BB" w:rsidRDefault="00B474BB" w:rsidP="00BF0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4147808"/>
      <w:docPartObj>
        <w:docPartGallery w:val="Page Numbers (Bottom of Page)"/>
        <w:docPartUnique/>
      </w:docPartObj>
    </w:sdtPr>
    <w:sdtEndPr/>
    <w:sdtContent>
      <w:p w:rsidR="00BF0754" w:rsidRDefault="00BF075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32E">
          <w:rPr>
            <w:noProof/>
          </w:rPr>
          <w:t>2</w:t>
        </w:r>
        <w:r>
          <w:fldChar w:fldCharType="end"/>
        </w:r>
      </w:p>
    </w:sdtContent>
  </w:sdt>
  <w:p w:rsidR="00BF0754" w:rsidRDefault="00BF075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4BB" w:rsidRDefault="00B474BB" w:rsidP="00BF0754">
      <w:pPr>
        <w:spacing w:after="0" w:line="240" w:lineRule="auto"/>
      </w:pPr>
      <w:r>
        <w:separator/>
      </w:r>
    </w:p>
  </w:footnote>
  <w:footnote w:type="continuationSeparator" w:id="0">
    <w:p w:rsidR="00B474BB" w:rsidRDefault="00B474BB" w:rsidP="00BF07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565"/>
    <w:rsid w:val="0002506C"/>
    <w:rsid w:val="000979D5"/>
    <w:rsid w:val="000D1AB1"/>
    <w:rsid w:val="00113F3F"/>
    <w:rsid w:val="001425BE"/>
    <w:rsid w:val="00143E10"/>
    <w:rsid w:val="001F7696"/>
    <w:rsid w:val="002C1F5E"/>
    <w:rsid w:val="00323BCB"/>
    <w:rsid w:val="00331BA4"/>
    <w:rsid w:val="00347C4F"/>
    <w:rsid w:val="0037074E"/>
    <w:rsid w:val="003C2BDA"/>
    <w:rsid w:val="003C57CE"/>
    <w:rsid w:val="003E5B7A"/>
    <w:rsid w:val="0056367E"/>
    <w:rsid w:val="00594E1B"/>
    <w:rsid w:val="0060424A"/>
    <w:rsid w:val="00781EFA"/>
    <w:rsid w:val="007A060E"/>
    <w:rsid w:val="007F514E"/>
    <w:rsid w:val="00831A3D"/>
    <w:rsid w:val="00833177"/>
    <w:rsid w:val="00AC5D48"/>
    <w:rsid w:val="00B112CD"/>
    <w:rsid w:val="00B1409F"/>
    <w:rsid w:val="00B474BB"/>
    <w:rsid w:val="00B55B34"/>
    <w:rsid w:val="00BE727C"/>
    <w:rsid w:val="00BF0754"/>
    <w:rsid w:val="00C81EBD"/>
    <w:rsid w:val="00C8510B"/>
    <w:rsid w:val="00CD632E"/>
    <w:rsid w:val="00CE1554"/>
    <w:rsid w:val="00E00A23"/>
    <w:rsid w:val="00E37B95"/>
    <w:rsid w:val="00F3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677690-26A8-4919-A3BA-4311381D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F07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0754"/>
  </w:style>
  <w:style w:type="paragraph" w:styleId="Pieddepage">
    <w:name w:val="footer"/>
    <w:basedOn w:val="Normal"/>
    <w:link w:val="PieddepageCar"/>
    <w:uiPriority w:val="99"/>
    <w:unhideWhenUsed/>
    <w:rsid w:val="00BF07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0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Tri par nom" Version="2003"/>
</file>

<file path=customXml/itemProps1.xml><?xml version="1.0" encoding="utf-8"?>
<ds:datastoreItem xmlns:ds="http://schemas.openxmlformats.org/officeDocument/2006/customXml" ds:itemID="{28441A12-5CD5-41DA-85B1-F91328C48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418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2024-01-26T22:45:00Z</dcterms:created>
  <dcterms:modified xsi:type="dcterms:W3CDTF">2024-01-26T22:46:00Z</dcterms:modified>
</cp:coreProperties>
</file>